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8F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</w:pPr>
      <w:r w:rsidRPr="002B168F">
        <w:rPr>
          <w:rFonts w:asciiTheme="minorHAnsi" w:hAnsiTheme="minorHAnsi" w:cs="Arial"/>
          <w:noProof/>
          <w:color w:val="E36C0A" w:themeColor="accent6" w:themeShade="BF"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-353061</wp:posOffset>
                </wp:positionH>
                <wp:positionV relativeFrom="paragraph">
                  <wp:posOffset>-36830</wp:posOffset>
                </wp:positionV>
                <wp:extent cx="37433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8784" id="Rectangle 2" o:spid="_x0000_s1026" style="position:absolute;margin-left:-27.8pt;margin-top:-2.9pt;width:294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sfnwIAAK0FAAAOAAAAZHJzL2Uyb0RvYy54bWysVE1v2zAMvQ/YfxB0X/3RpB9BnSJo0WFA&#10;1wZth55VWYoNSKImKXGyXz9KdtygC3YYdrElkXxPfCJ5db3VimyE8y2YihYnOSXCcKhbs6roj5e7&#10;LxeU+MBMzRQYUdGd8PR6/vnTVWdnooQGVC0cQRDjZ52taBOCnWWZ543QzJ+AFQaNEpxmAbduldWO&#10;dYiuVVbm+VnWgautAy68x9Pb3kjnCV9KwcOjlF4EoiqKdwvp69L3LX6z+RWbrRyzTcuHa7B/uIVm&#10;rUHSEeqWBUbWrv0DSrfcgQcZTjjoDKRsuUg5YDZF/iGb54ZZkXJBcbwdZfL/D5Y/bJaOtHVFS0oM&#10;0/hETygaMyslSBnl6ayfodezXbph53EZc91Kp+MfsyDbJOlulFRsA+F4eHo+OT0tp5RwtBV5fnk2&#10;TaJn7+HW+fBVgCZxUVGH9ElKtrn3ASnRde8S2QzctUqld1MmHnhQbR3P0iYWjrhRjmwYPjnjXJhw&#10;lvDUWn+Huj8/n+b5/h6p1mJIojpAQ+LIkEUF+pzTKuyUiFTKPAmJ0mGWZSIYgQ65i97UsFr0x5H5&#10;OHUCjMgSkxmxB4BjeRXxffCWg38MFanmx+D8bxfrg8eIxAwmjMG6NeCOAagwMvf+e5F6aaJKb1Dv&#10;sLAc9B3nLb9r8XnvmQ9L5rDFsBlxbIRH/EgFXUVhWFHSgPt17Dz6Y+WjlZIOW7ai/ueaOUGJ+maw&#10;Jy6LyST2eNpMpuclbtyh5e3QYtb6BrBEChxQlqdl9A9qv5QO9CtOl0VkRRMzHLkryoPbb25CP0pw&#10;PnGxWCQ37GvLwr15tjyCR1Vj+b5sX5mzQ40HbI8H2Lc3m30o9d43RhpYrAPINvXBu66D3jgT0vsP&#10;8ysOncN98nqfsvPfAAAA//8DAFBLAwQUAAYACAAAACEACtX67d0AAAAKAQAADwAAAGRycy9kb3du&#10;cmV2LnhtbEyPwU7DMAyG70i8Q2QkblvKqlZQmk7AxAVOG2jntDFtReKUJmvL2+Od2M2WP/3+/nK7&#10;OCsmHEPvScHdOgGB1HjTU6vg8+N1dQ8iRE1GW0+o4BcDbKvrq1IXxs+0x+kQW8EhFAqtoItxKKQM&#10;TYdOh7UfkPj25UenI69jK82oZw53Vm6SJJdO98QfOj3gS4fN9+HkFNTv5mjf0uO8y6fos2m30M/+&#10;Wanbm+XpEUTEJf7DcNZndajYqfYnMkFYBassyxk9D1yBgSxNH0DUTGbpBmRVyssK1R8AAAD//wMA&#10;UEsBAi0AFAAGAAgAAAAhALaDOJL+AAAA4QEAABMAAAAAAAAAAAAAAAAAAAAAAFtDb250ZW50X1R5&#10;cGVzXS54bWxQSwECLQAUAAYACAAAACEAOP0h/9YAAACUAQAACwAAAAAAAAAAAAAAAAAvAQAAX3Jl&#10;bHMvLnJlbHNQSwECLQAUAAYACAAAACEAkmcrH58CAACtBQAADgAAAAAAAAAAAAAAAAAuAgAAZHJz&#10;L2Uyb0RvYy54bWxQSwECLQAUAAYACAAAACEACtX67d0AAAAKAQAADwAAAAAAAAAAAAAAAAD5BAAA&#10;ZHJzL2Rvd25yZXYueG1sUEsFBgAAAAAEAAQA8wAAAAMGAAAAAA==&#10;" filled="f" strokecolor="#e36c0a [2409]" strokeweight="2pt"/>
            </w:pict>
          </mc:Fallback>
        </mc:AlternateContent>
      </w:r>
      <w:r w:rsidR="00897182" w:rsidRPr="002B168F">
        <w:rPr>
          <w:rFonts w:asciiTheme="minorHAnsi" w:hAnsiTheme="minorHAnsi" w:cs="Arial"/>
          <w:noProof/>
          <w:color w:val="E36C0A" w:themeColor="accent6" w:themeShade="BF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8F" w:rsidRPr="002B168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LEADING </w:t>
      </w:r>
      <w:r w:rsidR="00C0799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STAFF </w:t>
      </w:r>
      <w:r w:rsidR="002B168F" w:rsidRPr="002B168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WELLBEING – </w:t>
      </w:r>
    </w:p>
    <w:p w:rsidR="001067FB" w:rsidRPr="002B168F" w:rsidRDefault="002B168F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6"/>
          <w:szCs w:val="36"/>
          <w14:ligatures w14:val="none"/>
        </w:rPr>
      </w:pPr>
      <w:r w:rsidRPr="002B168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GETTING IT RIGHT!</w:t>
      </w:r>
      <w:r w:rsidR="001067FB" w:rsidRPr="002B168F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 </w:t>
      </w:r>
    </w:p>
    <w:p w:rsidR="001067FB" w:rsidRPr="00BB01B0" w:rsidRDefault="002B168F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76835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 Leaders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1067FB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2B168F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2B168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Two twilight sessions</w:t>
      </w:r>
    </w:p>
    <w:p w:rsidR="006531E1" w:rsidRPr="00E42578" w:rsidRDefault="001B5DDB" w:rsidP="00006194">
      <w:pPr>
        <w:widowControl w:val="0"/>
        <w:tabs>
          <w:tab w:val="left" w:pos="1276"/>
        </w:tabs>
        <w:spacing w:after="0" w:line="240" w:lineRule="auto"/>
        <w:ind w:left="1276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7 &amp; 21 November 2017</w:t>
      </w:r>
      <w:r w:rsidR="002B168F">
        <w:rPr>
          <w:rFonts w:asciiTheme="minorHAnsi" w:hAnsiTheme="minorHAnsi" w:cs="Arial"/>
          <w:b/>
          <w:sz w:val="26"/>
          <w:szCs w:val="26"/>
        </w:rPr>
        <w:t xml:space="preserve"> (4.15pm-5.45pm) </w:t>
      </w:r>
    </w:p>
    <w:p w:rsidR="006531E1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2B168F">
        <w:rPr>
          <w:rFonts w:asciiTheme="minorHAnsi" w:hAnsiTheme="minorHAnsi" w:cs="Arial"/>
          <w:b/>
          <w:sz w:val="26"/>
          <w:szCs w:val="26"/>
        </w:rPr>
        <w:t>£10</w:t>
      </w:r>
      <w:r w:rsidR="001067FB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</w:p>
    <w:p w:rsidR="001067FB" w:rsidRPr="00E42578" w:rsidRDefault="001067FB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749F4" w:rsidRPr="00E42578" w:rsidTr="00E4257E">
        <w:tc>
          <w:tcPr>
            <w:tcW w:w="1701" w:type="dxa"/>
          </w:tcPr>
          <w:p w:rsidR="00F749F4" w:rsidRPr="00E42578" w:rsidRDefault="00F749F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8647" w:type="dxa"/>
            <w:gridSpan w:val="2"/>
          </w:tcPr>
          <w:p w:rsidR="00F749F4" w:rsidRPr="00E42578" w:rsidRDefault="00F749F4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E: mjones@billericay.essex.sch.uk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B5DDB"/>
    <w:rsid w:val="001E7A2B"/>
    <w:rsid w:val="00207DE0"/>
    <w:rsid w:val="0024372B"/>
    <w:rsid w:val="00283CE9"/>
    <w:rsid w:val="00295DDB"/>
    <w:rsid w:val="002A338D"/>
    <w:rsid w:val="002B168F"/>
    <w:rsid w:val="003070CD"/>
    <w:rsid w:val="00317CBC"/>
    <w:rsid w:val="003302AF"/>
    <w:rsid w:val="003360C6"/>
    <w:rsid w:val="003517E8"/>
    <w:rsid w:val="00407377"/>
    <w:rsid w:val="00414DB5"/>
    <w:rsid w:val="00431E30"/>
    <w:rsid w:val="00447B4F"/>
    <w:rsid w:val="0045325D"/>
    <w:rsid w:val="00460EE7"/>
    <w:rsid w:val="00497679"/>
    <w:rsid w:val="004D7355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728D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0799F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508DA"/>
    <w:rsid w:val="00F54179"/>
    <w:rsid w:val="00F55A1F"/>
    <w:rsid w:val="00F749F4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7184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BC0-94A8-4C45-B5C3-D01EBFA6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8</cp:revision>
  <cp:lastPrinted>2016-02-11T09:55:00Z</cp:lastPrinted>
  <dcterms:created xsi:type="dcterms:W3CDTF">2017-05-23T08:43:00Z</dcterms:created>
  <dcterms:modified xsi:type="dcterms:W3CDTF">2017-07-06T12:49:00Z</dcterms:modified>
</cp:coreProperties>
</file>